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2EFC" w14:textId="6CA3E99C" w:rsidR="0086086A" w:rsidRDefault="0086086A" w:rsidP="000A1CD6">
      <w:pPr>
        <w:spacing w:after="252" w:line="240" w:lineRule="auto"/>
        <w:outlineLvl w:val="0"/>
        <w:rPr>
          <w:rFonts w:ascii="URW DIN XLight" w:eastAsia="Times New Roman" w:hAnsi="URW DIN XLight" w:cstheme="minorHAnsi"/>
          <w:b/>
          <w:bCs/>
          <w:noProof/>
          <w:kern w:val="36"/>
          <w:sz w:val="48"/>
          <w:szCs w:val="48"/>
          <w:lang w:eastAsia="en-NZ"/>
        </w:rPr>
      </w:pPr>
      <w:r>
        <w:rPr>
          <w:rFonts w:ascii="URW DIN XLight" w:eastAsia="Times New Roman" w:hAnsi="URW DIN XLight" w:cstheme="minorHAnsi"/>
          <w:b/>
          <w:bCs/>
          <w:noProof/>
          <w:kern w:val="36"/>
          <w:sz w:val="48"/>
          <w:szCs w:val="48"/>
          <w:lang w:eastAsia="en-NZ"/>
        </w:rPr>
        <w:drawing>
          <wp:anchor distT="0" distB="0" distL="114300" distR="114300" simplePos="0" relativeHeight="251660288" behindDoc="1" locked="0" layoutInCell="1" allowOverlap="1" wp14:anchorId="2FF508FF" wp14:editId="740D495A">
            <wp:simplePos x="0" y="0"/>
            <wp:positionH relativeFrom="column">
              <wp:posOffset>4619363</wp:posOffset>
            </wp:positionH>
            <wp:positionV relativeFrom="paragraph">
              <wp:posOffset>-906145</wp:posOffset>
            </wp:positionV>
            <wp:extent cx="1751965" cy="1754879"/>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1965" cy="1754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61BB5" w14:textId="2EAA5CD3" w:rsidR="000A1CD6" w:rsidRPr="000A1CD6" w:rsidRDefault="000A1CD6" w:rsidP="000A1CD6">
      <w:pPr>
        <w:spacing w:after="252" w:line="240" w:lineRule="auto"/>
        <w:outlineLvl w:val="0"/>
        <w:rPr>
          <w:rFonts w:ascii="URW DIN XLight" w:eastAsia="Times New Roman" w:hAnsi="URW DIN XLight" w:cstheme="minorHAnsi"/>
          <w:b/>
          <w:bCs/>
          <w:kern w:val="36"/>
          <w:sz w:val="24"/>
          <w:szCs w:val="24"/>
          <w:lang w:eastAsia="en-NZ"/>
        </w:rPr>
      </w:pPr>
      <w:r>
        <w:rPr>
          <w:rFonts w:ascii="URW DIN XLight" w:eastAsia="Times New Roman" w:hAnsi="URW DIN XLight" w:cstheme="minorHAnsi"/>
          <w:b/>
          <w:bCs/>
          <w:kern w:val="36"/>
          <w:sz w:val="48"/>
          <w:szCs w:val="48"/>
          <w:lang w:eastAsia="en-NZ"/>
        </w:rPr>
        <w:t>JOHN DRAWBRIDGE:</w:t>
      </w:r>
      <w:r>
        <w:rPr>
          <w:rFonts w:ascii="URW DIN XLight" w:eastAsia="Times New Roman" w:hAnsi="URW DIN XLight" w:cstheme="minorHAnsi"/>
          <w:b/>
          <w:bCs/>
          <w:kern w:val="36"/>
          <w:sz w:val="48"/>
          <w:szCs w:val="48"/>
          <w:lang w:eastAsia="en-NZ"/>
        </w:rPr>
        <w:br/>
      </w:r>
      <w:r w:rsidRPr="000A1CD6">
        <w:rPr>
          <w:rFonts w:ascii="URW DIN XLight" w:eastAsia="Times New Roman" w:hAnsi="URW DIN XLight" w:cstheme="minorHAnsi"/>
          <w:b/>
          <w:bCs/>
          <w:kern w:val="36"/>
          <w:sz w:val="24"/>
          <w:szCs w:val="24"/>
          <w:lang w:eastAsia="en-NZ"/>
        </w:rPr>
        <w:t>JOYOUS AND INTERNATIONAL IN SPIRIT</w:t>
      </w:r>
      <w:r w:rsidRPr="000A1CD6">
        <w:rPr>
          <w:rFonts w:ascii="URW DIN XLight" w:eastAsia="Times New Roman" w:hAnsi="URW DIN XLight" w:cstheme="minorHAnsi"/>
          <w:b/>
          <w:bCs/>
          <w:kern w:val="36"/>
          <w:sz w:val="24"/>
          <w:szCs w:val="24"/>
          <w:lang w:eastAsia="en-NZ"/>
        </w:rPr>
        <w:br/>
      </w:r>
    </w:p>
    <w:p w14:paraId="3F71C66C" w14:textId="3583ABD5" w:rsidR="000A1CD6" w:rsidRDefault="000A1CD6" w:rsidP="000A1CD6">
      <w:pPr>
        <w:shd w:val="clear" w:color="auto" w:fill="FFFFFF"/>
        <w:spacing w:after="0" w:line="240" w:lineRule="auto"/>
        <w:rPr>
          <w:rFonts w:eastAsia="Times New Roman" w:cstheme="minorHAnsi"/>
          <w:color w:val="1A1A1A"/>
          <w:sz w:val="24"/>
          <w:szCs w:val="24"/>
          <w:lang w:eastAsia="en-NZ"/>
        </w:rPr>
      </w:pPr>
      <w:r w:rsidRPr="000A1CD6">
        <w:rPr>
          <w:rFonts w:eastAsia="Times New Roman" w:cstheme="minorHAnsi"/>
          <w:noProof/>
          <w:color w:val="1A1A1A"/>
          <w:sz w:val="24"/>
          <w:szCs w:val="24"/>
          <w:lang w:eastAsia="en-NZ"/>
        </w:rPr>
        <w:drawing>
          <wp:inline distT="0" distB="0" distL="0" distR="0" wp14:anchorId="0D118E3D" wp14:editId="114AA86E">
            <wp:extent cx="5731510" cy="1052195"/>
            <wp:effectExtent l="0" t="0" r="2540" b="0"/>
            <wp:docPr id="3" name="Picture 3" descr="John Drawbridge New Zealand artist abs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rawbridge New Zealand artist abstr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52195"/>
                    </a:xfrm>
                    <a:prstGeom prst="rect">
                      <a:avLst/>
                    </a:prstGeom>
                    <a:noFill/>
                    <a:ln>
                      <a:noFill/>
                    </a:ln>
                  </pic:spPr>
                </pic:pic>
              </a:graphicData>
            </a:graphic>
          </wp:inline>
        </w:drawing>
      </w:r>
      <w:r w:rsidRPr="000A1CD6">
        <w:rPr>
          <w:rFonts w:eastAsia="Times New Roman" w:cstheme="minorHAnsi"/>
          <w:color w:val="1A1A1A"/>
          <w:lang w:eastAsia="en-NZ"/>
        </w:rPr>
        <w:t>John Drawbridge. </w:t>
      </w:r>
      <w:r w:rsidRPr="000A1CD6">
        <w:rPr>
          <w:rFonts w:eastAsia="Times New Roman" w:cstheme="minorHAnsi"/>
          <w:i/>
          <w:iCs/>
          <w:color w:val="1A1A1A"/>
          <w:lang w:eastAsia="en-NZ"/>
        </w:rPr>
        <w:t>New Zealand House Mural</w:t>
      </w:r>
      <w:r w:rsidRPr="000A1CD6">
        <w:rPr>
          <w:rFonts w:eastAsia="Times New Roman" w:cstheme="minorHAnsi"/>
          <w:color w:val="1A1A1A"/>
          <w:lang w:eastAsia="en-NZ"/>
        </w:rPr>
        <w:t>, 1963. Oil on canvas panels. New Zealand Government.</w:t>
      </w:r>
    </w:p>
    <w:p w14:paraId="1763E14C" w14:textId="7D6DDEB4" w:rsidR="000A1CD6" w:rsidRDefault="000A1CD6" w:rsidP="000A1CD6">
      <w:pPr>
        <w:shd w:val="clear" w:color="auto" w:fill="FFFFFF"/>
        <w:spacing w:after="0" w:line="240" w:lineRule="auto"/>
        <w:rPr>
          <w:rFonts w:eastAsia="Times New Roman" w:cstheme="minorHAnsi"/>
          <w:color w:val="1A1A1A"/>
          <w:sz w:val="24"/>
          <w:szCs w:val="24"/>
          <w:lang w:eastAsia="en-NZ"/>
        </w:rPr>
      </w:pPr>
    </w:p>
    <w:p w14:paraId="7B058A4F" w14:textId="77777777" w:rsidR="000A1CD6" w:rsidRPr="000A1CD6" w:rsidRDefault="000A1CD6" w:rsidP="000A1CD6">
      <w:pPr>
        <w:shd w:val="clear" w:color="auto" w:fill="FFFFFF"/>
        <w:spacing w:after="0" w:line="240" w:lineRule="auto"/>
        <w:rPr>
          <w:rFonts w:eastAsia="Times New Roman" w:cstheme="minorHAnsi"/>
          <w:color w:val="1A1A1A"/>
          <w:sz w:val="24"/>
          <w:szCs w:val="24"/>
          <w:lang w:eastAsia="en-NZ"/>
        </w:rPr>
      </w:pPr>
    </w:p>
    <w:p w14:paraId="0AD5E4A5" w14:textId="5D2026F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1963, London. A </w:t>
      </w:r>
      <w:proofErr w:type="gramStart"/>
      <w:r w:rsidRPr="000A1CD6">
        <w:rPr>
          <w:rFonts w:eastAsia="Times New Roman" w:cstheme="minorHAnsi"/>
          <w:color w:val="1A1A1A"/>
          <w:sz w:val="24"/>
          <w:szCs w:val="24"/>
          <w:lang w:eastAsia="en-NZ"/>
        </w:rPr>
        <w:t>thirty-two year old</w:t>
      </w:r>
      <w:proofErr w:type="gramEnd"/>
      <w:r w:rsidRPr="000A1CD6">
        <w:rPr>
          <w:rFonts w:eastAsia="Times New Roman" w:cstheme="minorHAnsi"/>
          <w:color w:val="1A1A1A"/>
          <w:sz w:val="24"/>
          <w:szCs w:val="24"/>
          <w:lang w:eastAsia="en-NZ"/>
        </w:rPr>
        <w:t xml:space="preserve"> New Zealander has just found himself at the beginning of a fast upward trajectory through the British art world. The Redfern Gallery, famous for showing the works of Henry Moore and Barbara Hepworth while they were still students—and, critically for New Zealand, one of Frances </w:t>
      </w:r>
      <w:proofErr w:type="spellStart"/>
      <w:r w:rsidRPr="000A1CD6">
        <w:rPr>
          <w:rFonts w:eastAsia="Times New Roman" w:cstheme="minorHAnsi"/>
          <w:color w:val="1A1A1A"/>
          <w:sz w:val="24"/>
          <w:szCs w:val="24"/>
          <w:lang w:eastAsia="en-NZ"/>
        </w:rPr>
        <w:t>Hodgkins</w:t>
      </w:r>
      <w:proofErr w:type="spellEnd"/>
      <w:r w:rsidRPr="000A1CD6">
        <w:rPr>
          <w:rFonts w:eastAsia="Times New Roman" w:cstheme="minorHAnsi"/>
          <w:color w:val="1A1A1A"/>
          <w:sz w:val="24"/>
          <w:szCs w:val="24"/>
          <w:lang w:eastAsia="en-NZ"/>
        </w:rPr>
        <w:t xml:space="preserve">’ main London dealers—mounted an exhibition of this Wellingtonian’s works. The Rothschild family purchased a work, as did both the British Museum and the Victoria and Albert. </w:t>
      </w:r>
      <w:proofErr w:type="gramStart"/>
      <w:r w:rsidRPr="000A1CD6">
        <w:rPr>
          <w:rFonts w:eastAsia="Times New Roman" w:cstheme="minorHAnsi"/>
          <w:color w:val="1A1A1A"/>
          <w:sz w:val="24"/>
          <w:szCs w:val="24"/>
          <w:lang w:eastAsia="en-NZ"/>
        </w:rPr>
        <w:t>He’d</w:t>
      </w:r>
      <w:proofErr w:type="gramEnd"/>
      <w:r w:rsidRPr="000A1CD6">
        <w:rPr>
          <w:rFonts w:eastAsia="Times New Roman" w:cstheme="minorHAnsi"/>
          <w:color w:val="1A1A1A"/>
          <w:sz w:val="24"/>
          <w:szCs w:val="24"/>
          <w:lang w:eastAsia="en-NZ"/>
        </w:rPr>
        <w:t xml:space="preserve"> been shown in a summer exhibition alongside the likes of Picasso and Matisse; The Guardian had reviewed his works well. The same year, the artist won a commission to complete a monumental mural for the newly completed New Zealand House, a work that to this day remains one of the high points of twentieth century New Zealand painting, matched only, perhaps, by </w:t>
      </w:r>
      <w:proofErr w:type="spellStart"/>
      <w:r w:rsidRPr="000A1CD6">
        <w:rPr>
          <w:rFonts w:eastAsia="Times New Roman" w:cstheme="minorHAnsi"/>
          <w:color w:val="1A1A1A"/>
          <w:sz w:val="24"/>
          <w:szCs w:val="24"/>
          <w:lang w:eastAsia="en-NZ"/>
        </w:rPr>
        <w:t>McCahon’s</w:t>
      </w:r>
      <w:proofErr w:type="spellEnd"/>
      <w:r w:rsidRPr="000A1CD6">
        <w:rPr>
          <w:rFonts w:eastAsia="Times New Roman" w:cstheme="minorHAnsi"/>
          <w:color w:val="1A1A1A"/>
          <w:sz w:val="24"/>
          <w:szCs w:val="24"/>
          <w:lang w:eastAsia="en-NZ"/>
        </w:rPr>
        <w:t> </w:t>
      </w:r>
      <w:r w:rsidRPr="000A1CD6">
        <w:rPr>
          <w:rFonts w:eastAsia="Times New Roman" w:cstheme="minorHAnsi"/>
          <w:i/>
          <w:iCs/>
          <w:color w:val="1A1A1A"/>
          <w:sz w:val="24"/>
          <w:szCs w:val="24"/>
          <w:lang w:eastAsia="en-NZ"/>
        </w:rPr>
        <w:t>Northland Panels</w:t>
      </w:r>
      <w:r w:rsidRPr="000A1CD6">
        <w:rPr>
          <w:rFonts w:eastAsia="Times New Roman" w:cstheme="minorHAnsi"/>
          <w:color w:val="1A1A1A"/>
          <w:sz w:val="24"/>
          <w:szCs w:val="24"/>
          <w:lang w:eastAsia="en-NZ"/>
        </w:rPr>
        <w:t xml:space="preserve">. His name is spreading fast, he has other dealers courting him wanting to show his work, and </w:t>
      </w:r>
      <w:proofErr w:type="gramStart"/>
      <w:r w:rsidRPr="000A1CD6">
        <w:rPr>
          <w:rFonts w:eastAsia="Times New Roman" w:cstheme="minorHAnsi"/>
          <w:color w:val="1A1A1A"/>
          <w:sz w:val="24"/>
          <w:szCs w:val="24"/>
          <w:lang w:eastAsia="en-NZ"/>
        </w:rPr>
        <w:t>he’s</w:t>
      </w:r>
      <w:proofErr w:type="gramEnd"/>
      <w:r w:rsidRPr="000A1CD6">
        <w:rPr>
          <w:rFonts w:eastAsia="Times New Roman" w:cstheme="minorHAnsi"/>
          <w:color w:val="1A1A1A"/>
          <w:sz w:val="24"/>
          <w:szCs w:val="24"/>
          <w:lang w:eastAsia="en-NZ"/>
        </w:rPr>
        <w:t xml:space="preserve"> the envy of the group of New Zealand artists living in London at the time (Ralph </w:t>
      </w:r>
      <w:proofErr w:type="spellStart"/>
      <w:r w:rsidRPr="000A1CD6">
        <w:rPr>
          <w:rFonts w:eastAsia="Times New Roman" w:cstheme="minorHAnsi"/>
          <w:color w:val="1A1A1A"/>
          <w:sz w:val="24"/>
          <w:szCs w:val="24"/>
          <w:lang w:eastAsia="en-NZ"/>
        </w:rPr>
        <w:t>Hotere</w:t>
      </w:r>
      <w:proofErr w:type="spellEnd"/>
      <w:r w:rsidRPr="000A1CD6">
        <w:rPr>
          <w:rFonts w:eastAsia="Times New Roman" w:cstheme="minorHAnsi"/>
          <w:color w:val="1A1A1A"/>
          <w:sz w:val="24"/>
          <w:szCs w:val="24"/>
          <w:lang w:eastAsia="en-NZ"/>
        </w:rPr>
        <w:t xml:space="preserve">, Melvin Day and Don Peebles, among others). And then, seemingly just at the point of real breakthrough that every young artist </w:t>
      </w:r>
      <w:proofErr w:type="gramStart"/>
      <w:r w:rsidRPr="000A1CD6">
        <w:rPr>
          <w:rFonts w:eastAsia="Times New Roman" w:cstheme="minorHAnsi"/>
          <w:color w:val="1A1A1A"/>
          <w:sz w:val="24"/>
          <w:szCs w:val="24"/>
          <w:lang w:eastAsia="en-NZ"/>
        </w:rPr>
        <w:t>dreams</w:t>
      </w:r>
      <w:proofErr w:type="gramEnd"/>
      <w:r w:rsidRPr="000A1CD6">
        <w:rPr>
          <w:rFonts w:eastAsia="Times New Roman" w:cstheme="minorHAnsi"/>
          <w:color w:val="1A1A1A"/>
          <w:sz w:val="24"/>
          <w:szCs w:val="24"/>
          <w:lang w:eastAsia="en-NZ"/>
        </w:rPr>
        <w:t xml:space="preserve"> of, this young abstract painter and printmaker decides to move back home to the end of the Earth, settling with his wife Tanya, a </w:t>
      </w:r>
      <w:proofErr w:type="spellStart"/>
      <w:r w:rsidRPr="000A1CD6">
        <w:rPr>
          <w:rFonts w:eastAsia="Times New Roman" w:cstheme="minorHAnsi"/>
          <w:color w:val="1A1A1A"/>
          <w:sz w:val="24"/>
          <w:szCs w:val="24"/>
          <w:lang w:eastAsia="en-NZ"/>
        </w:rPr>
        <w:t>well known</w:t>
      </w:r>
      <w:proofErr w:type="spellEnd"/>
      <w:r w:rsidRPr="000A1CD6">
        <w:rPr>
          <w:rFonts w:eastAsia="Times New Roman" w:cstheme="minorHAnsi"/>
          <w:color w:val="1A1A1A"/>
          <w:sz w:val="24"/>
          <w:szCs w:val="24"/>
          <w:lang w:eastAsia="en-NZ"/>
        </w:rPr>
        <w:t xml:space="preserve"> silversmith and sculptor, in a house in Island Bay, Wellington. </w:t>
      </w:r>
    </w:p>
    <w:p w14:paraId="4AB14563" w14:textId="7777777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Why? Why did he move back? It was a decision that others would wonder about for the rest of this artist’s life. John Drawbridge himself, however, remained resolute. In his decisions and in his art, Drawbridge stands as a figure comfortable with the doors he has closed. </w:t>
      </w:r>
      <w:proofErr w:type="gramStart"/>
      <w:r w:rsidRPr="000A1CD6">
        <w:rPr>
          <w:rFonts w:eastAsia="Times New Roman" w:cstheme="minorHAnsi"/>
          <w:color w:val="1A1A1A"/>
          <w:sz w:val="24"/>
          <w:szCs w:val="24"/>
          <w:lang w:eastAsia="en-NZ"/>
        </w:rPr>
        <w:t>It’s</w:t>
      </w:r>
      <w:proofErr w:type="gramEnd"/>
      <w:r w:rsidRPr="000A1CD6">
        <w:rPr>
          <w:rFonts w:eastAsia="Times New Roman" w:cstheme="minorHAnsi"/>
          <w:color w:val="1A1A1A"/>
          <w:sz w:val="24"/>
          <w:szCs w:val="24"/>
          <w:lang w:eastAsia="en-NZ"/>
        </w:rPr>
        <w:t xml:space="preserve"> a kind of wisdom—something that this artist had in no short supply, as those who knew him attest, and as his work so clearly demonstrates. </w:t>
      </w:r>
    </w:p>
    <w:p w14:paraId="0DBFD0B1" w14:textId="7777777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It certainly </w:t>
      </w:r>
      <w:proofErr w:type="gramStart"/>
      <w:r w:rsidRPr="000A1CD6">
        <w:rPr>
          <w:rFonts w:eastAsia="Times New Roman" w:cstheme="minorHAnsi"/>
          <w:color w:val="1A1A1A"/>
          <w:sz w:val="24"/>
          <w:szCs w:val="24"/>
          <w:lang w:eastAsia="en-NZ"/>
        </w:rPr>
        <w:t>wasn’t</w:t>
      </w:r>
      <w:proofErr w:type="gramEnd"/>
      <w:r w:rsidRPr="000A1CD6">
        <w:rPr>
          <w:rFonts w:eastAsia="Times New Roman" w:cstheme="minorHAnsi"/>
          <w:color w:val="1A1A1A"/>
          <w:sz w:val="24"/>
          <w:szCs w:val="24"/>
          <w:lang w:eastAsia="en-NZ"/>
        </w:rPr>
        <w:t xml:space="preserve"> easy in Wellington, in those days, as Rita Angus and Gordon Walters likewise knew. When in 1967 one of his wonderful geometric, textured works called </w:t>
      </w:r>
      <w:r w:rsidRPr="000A1CD6">
        <w:rPr>
          <w:rFonts w:eastAsia="Times New Roman" w:cstheme="minorHAnsi"/>
          <w:i/>
          <w:iCs/>
          <w:color w:val="1A1A1A"/>
          <w:sz w:val="24"/>
          <w:szCs w:val="24"/>
          <w:lang w:eastAsia="en-NZ"/>
        </w:rPr>
        <w:t>Coastline, Island Bay</w:t>
      </w:r>
      <w:r w:rsidRPr="000A1CD6">
        <w:rPr>
          <w:rFonts w:eastAsia="Times New Roman" w:cstheme="minorHAnsi"/>
          <w:color w:val="1A1A1A"/>
          <w:sz w:val="24"/>
          <w:szCs w:val="24"/>
          <w:lang w:eastAsia="en-NZ"/>
        </w:rPr>
        <w:t xml:space="preserve"> was chosen by the New Zealand Government to be a gift to the Canadian Parliament, Drawbridge had to suffer the ignominy of a local newspaper publishing the painting and asking readers whether it looked to them like the Island Bay coastline (the implication being, of course, that abstraction was a joke because it did not </w:t>
      </w:r>
      <w:r w:rsidRPr="000A1CD6">
        <w:rPr>
          <w:rFonts w:eastAsia="Times New Roman" w:cstheme="minorHAnsi"/>
          <w:color w:val="1A1A1A"/>
          <w:sz w:val="24"/>
          <w:szCs w:val="24"/>
          <w:lang w:eastAsia="en-NZ"/>
        </w:rPr>
        <w:lastRenderedPageBreak/>
        <w:t xml:space="preserve">represent reality faithfully). Why he </w:t>
      </w:r>
      <w:proofErr w:type="gramStart"/>
      <w:r w:rsidRPr="000A1CD6">
        <w:rPr>
          <w:rFonts w:eastAsia="Times New Roman" w:cstheme="minorHAnsi"/>
          <w:color w:val="1A1A1A"/>
          <w:sz w:val="24"/>
          <w:szCs w:val="24"/>
          <w:lang w:eastAsia="en-NZ"/>
        </w:rPr>
        <w:t>didn’t</w:t>
      </w:r>
      <w:proofErr w:type="gramEnd"/>
      <w:r w:rsidRPr="000A1CD6">
        <w:rPr>
          <w:rFonts w:eastAsia="Times New Roman" w:cstheme="minorHAnsi"/>
          <w:color w:val="1A1A1A"/>
          <w:sz w:val="24"/>
          <w:szCs w:val="24"/>
          <w:lang w:eastAsia="en-NZ"/>
        </w:rPr>
        <w:t xml:space="preserve"> get on the next ship back to London is a mystery to me. Drawbridge stayed, however, to New Zealanders’ collective benefit. And to thank him, we—with a few critical exceptions—forgot about him in favour of those artists who were Kiwis through-and-through. Artists were encouraged to go for their “OE”, as Gordon Walters did in 1950, and as Angus and </w:t>
      </w:r>
      <w:proofErr w:type="spellStart"/>
      <w:r w:rsidRPr="000A1CD6">
        <w:rPr>
          <w:rFonts w:eastAsia="Times New Roman" w:cstheme="minorHAnsi"/>
          <w:color w:val="1A1A1A"/>
          <w:sz w:val="24"/>
          <w:szCs w:val="24"/>
          <w:lang w:eastAsia="en-NZ"/>
        </w:rPr>
        <w:t>McCahon</w:t>
      </w:r>
      <w:proofErr w:type="spellEnd"/>
      <w:r w:rsidRPr="000A1CD6">
        <w:rPr>
          <w:rFonts w:eastAsia="Times New Roman" w:cstheme="minorHAnsi"/>
          <w:color w:val="1A1A1A"/>
          <w:sz w:val="24"/>
          <w:szCs w:val="24"/>
          <w:lang w:eastAsia="en-NZ"/>
        </w:rPr>
        <w:t xml:space="preserve"> did in 1958. But the imperative was always that whatever they did, they </w:t>
      </w:r>
      <w:proofErr w:type="gramStart"/>
      <w:r w:rsidRPr="000A1CD6">
        <w:rPr>
          <w:rFonts w:eastAsia="Times New Roman" w:cstheme="minorHAnsi"/>
          <w:color w:val="1A1A1A"/>
          <w:sz w:val="24"/>
          <w:szCs w:val="24"/>
          <w:lang w:eastAsia="en-NZ"/>
        </w:rPr>
        <w:t>mustn’t</w:t>
      </w:r>
      <w:proofErr w:type="gramEnd"/>
      <w:r w:rsidRPr="000A1CD6">
        <w:rPr>
          <w:rFonts w:eastAsia="Times New Roman" w:cstheme="minorHAnsi"/>
          <w:color w:val="1A1A1A"/>
          <w:sz w:val="24"/>
          <w:szCs w:val="24"/>
          <w:lang w:eastAsia="en-NZ"/>
        </w:rPr>
        <w:t xml:space="preserve"> have too much success over there, or get too directly influenced by those tricksy modern tendencies. And if they did? Well, </w:t>
      </w:r>
      <w:proofErr w:type="gramStart"/>
      <w:r w:rsidRPr="000A1CD6">
        <w:rPr>
          <w:rFonts w:eastAsia="Times New Roman" w:cstheme="minorHAnsi"/>
          <w:color w:val="1A1A1A"/>
          <w:sz w:val="24"/>
          <w:szCs w:val="24"/>
          <w:lang w:eastAsia="en-NZ"/>
        </w:rPr>
        <w:t>they’d</w:t>
      </w:r>
      <w:proofErr w:type="gramEnd"/>
      <w:r w:rsidRPr="000A1CD6">
        <w:rPr>
          <w:rFonts w:eastAsia="Times New Roman" w:cstheme="minorHAnsi"/>
          <w:color w:val="1A1A1A"/>
          <w:sz w:val="24"/>
          <w:szCs w:val="24"/>
          <w:lang w:eastAsia="en-NZ"/>
        </w:rPr>
        <w:t xml:space="preserve"> be better off staying in London, like Frances </w:t>
      </w:r>
      <w:proofErr w:type="spellStart"/>
      <w:r w:rsidRPr="000A1CD6">
        <w:rPr>
          <w:rFonts w:eastAsia="Times New Roman" w:cstheme="minorHAnsi"/>
          <w:color w:val="1A1A1A"/>
          <w:sz w:val="24"/>
          <w:szCs w:val="24"/>
          <w:lang w:eastAsia="en-NZ"/>
        </w:rPr>
        <w:t>Hodgkins</w:t>
      </w:r>
      <w:proofErr w:type="spellEnd"/>
      <w:r w:rsidRPr="000A1CD6">
        <w:rPr>
          <w:rFonts w:eastAsia="Times New Roman" w:cstheme="minorHAnsi"/>
          <w:color w:val="1A1A1A"/>
          <w:sz w:val="24"/>
          <w:szCs w:val="24"/>
          <w:lang w:eastAsia="en-NZ"/>
        </w:rPr>
        <w:t xml:space="preserve"> did. Then we’d claim them as ours after they were dead, as </w:t>
      </w:r>
      <w:proofErr w:type="gramStart"/>
      <w:r w:rsidRPr="000A1CD6">
        <w:rPr>
          <w:rFonts w:eastAsia="Times New Roman" w:cstheme="minorHAnsi"/>
          <w:color w:val="1A1A1A"/>
          <w:sz w:val="24"/>
          <w:szCs w:val="24"/>
          <w:lang w:eastAsia="en-NZ"/>
        </w:rPr>
        <w:t>if  we’d</w:t>
      </w:r>
      <w:proofErr w:type="gramEnd"/>
      <w:r w:rsidRPr="000A1CD6">
        <w:rPr>
          <w:rFonts w:eastAsia="Times New Roman" w:cstheme="minorHAnsi"/>
          <w:color w:val="1A1A1A"/>
          <w:sz w:val="24"/>
          <w:szCs w:val="24"/>
          <w:lang w:eastAsia="en-NZ"/>
        </w:rPr>
        <w:t xml:space="preserve"> been their greatest supporters all along. (The Canadians, by the way, loved </w:t>
      </w:r>
      <w:r w:rsidRPr="000A1CD6">
        <w:rPr>
          <w:rFonts w:eastAsia="Times New Roman" w:cstheme="minorHAnsi"/>
          <w:i/>
          <w:iCs/>
          <w:color w:val="1A1A1A"/>
          <w:sz w:val="24"/>
          <w:szCs w:val="24"/>
          <w:lang w:eastAsia="en-NZ"/>
        </w:rPr>
        <w:t>Coastline, Island Bay</w:t>
      </w:r>
      <w:r w:rsidRPr="000A1CD6">
        <w:rPr>
          <w:rFonts w:eastAsia="Times New Roman" w:cstheme="minorHAnsi"/>
          <w:color w:val="1A1A1A"/>
          <w:sz w:val="24"/>
          <w:szCs w:val="24"/>
          <w:lang w:eastAsia="en-NZ"/>
        </w:rPr>
        <w:t> so much that they asked for another of Drawbridge’s works).</w:t>
      </w:r>
    </w:p>
    <w:p w14:paraId="12B5D518" w14:textId="7777777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proofErr w:type="gramStart"/>
      <w:r w:rsidRPr="000A1CD6">
        <w:rPr>
          <w:rFonts w:eastAsia="Times New Roman" w:cstheme="minorHAnsi"/>
          <w:color w:val="1A1A1A"/>
          <w:sz w:val="24"/>
          <w:szCs w:val="24"/>
          <w:lang w:eastAsia="en-NZ"/>
        </w:rPr>
        <w:t>It’s</w:t>
      </w:r>
      <w:proofErr w:type="gramEnd"/>
      <w:r w:rsidRPr="000A1CD6">
        <w:rPr>
          <w:rFonts w:eastAsia="Times New Roman" w:cstheme="minorHAnsi"/>
          <w:color w:val="1A1A1A"/>
          <w:sz w:val="24"/>
          <w:szCs w:val="24"/>
          <w:lang w:eastAsia="en-NZ"/>
        </w:rPr>
        <w:t xml:space="preserve"> not that Drawbridge was neglected entirely, but he was placed, after his return to Wellington, in what one of his friends from the Central School of Arts and Crafts in London called the “artistic wilderness”. He was there because of a few choices he had made. First, he lived in Wellington—a fact that made him practically invisible to this country’s art market, which operates primarily in Auckland. Second, in addition to his painting, Drawbridge was a lifelong printmaker, specialising in the mezzotint method (a process that, when practised as well as Drawbridge did it, produces stunning contrasts of light and dark, and a richness in colour not possible with other methods). What in retrospect seems a complement to his painting practise was not seen so at the time: printmaking of all kinds is to the art market a distant cousin to painting itself, a method good for making a quick buck and popularising an artist’s work, but not at all “serious”. Drawbridge was always more than just a painter, and printmaking was an essential part of his practise—for it, he was outcast. And third, again in the words of Drawbridge’s friend Robert Macdonald, who wrote his obituary in The Guardian in 2005: “His (Drawbridge’s) paintings were poetic and concerned with colour and the </w:t>
      </w:r>
      <w:proofErr w:type="gramStart"/>
      <w:r w:rsidRPr="000A1CD6">
        <w:rPr>
          <w:rFonts w:eastAsia="Times New Roman" w:cstheme="minorHAnsi"/>
          <w:color w:val="1A1A1A"/>
          <w:sz w:val="24"/>
          <w:szCs w:val="24"/>
          <w:lang w:eastAsia="en-NZ"/>
        </w:rPr>
        <w:t>often subtle</w:t>
      </w:r>
      <w:proofErr w:type="gramEnd"/>
      <w:r w:rsidRPr="000A1CD6">
        <w:rPr>
          <w:rFonts w:eastAsia="Times New Roman" w:cstheme="minorHAnsi"/>
          <w:color w:val="1A1A1A"/>
          <w:sz w:val="24"/>
          <w:szCs w:val="24"/>
          <w:lang w:eastAsia="en-NZ"/>
        </w:rPr>
        <w:t xml:space="preserve"> effects of light. They were very unlike the darkly brooding effusions of his more famous contemporary, the Auckland-based painter Colin </w:t>
      </w:r>
      <w:proofErr w:type="spellStart"/>
      <w:r w:rsidRPr="000A1CD6">
        <w:rPr>
          <w:rFonts w:eastAsia="Times New Roman" w:cstheme="minorHAnsi"/>
          <w:color w:val="1A1A1A"/>
          <w:sz w:val="24"/>
          <w:szCs w:val="24"/>
          <w:lang w:eastAsia="en-NZ"/>
        </w:rPr>
        <w:t>McCahon</w:t>
      </w:r>
      <w:proofErr w:type="spellEnd"/>
      <w:r w:rsidRPr="000A1CD6">
        <w:rPr>
          <w:rFonts w:eastAsia="Times New Roman" w:cstheme="minorHAnsi"/>
          <w:color w:val="1A1A1A"/>
          <w:sz w:val="24"/>
          <w:szCs w:val="24"/>
          <w:lang w:eastAsia="en-NZ"/>
        </w:rPr>
        <w:t>, and so did not fit neatly into curatorial ideas of what New Zealand painting should look like. They were a bit too international in spirit and perhaps a bit too joyful.”</w:t>
      </w:r>
    </w:p>
    <w:p w14:paraId="64BCB56F" w14:textId="7777777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Joyous and international in spirit—these are the defining characteristics of Drawbridge’s work, the features that were irrepressible during his devoted fifty-year career. To see his 1963 New Zealand House mural in the twenty-first century is almost to rediscover New Zealand. No more brooding, no </w:t>
      </w:r>
      <w:proofErr w:type="gramStart"/>
      <w:r w:rsidRPr="000A1CD6">
        <w:rPr>
          <w:rFonts w:eastAsia="Times New Roman" w:cstheme="minorHAnsi"/>
          <w:color w:val="1A1A1A"/>
          <w:sz w:val="24"/>
          <w:szCs w:val="24"/>
          <w:lang w:eastAsia="en-NZ"/>
        </w:rPr>
        <w:t>more melancholy</w:t>
      </w:r>
      <w:proofErr w:type="gramEnd"/>
      <w:r w:rsidRPr="000A1CD6">
        <w:rPr>
          <w:rFonts w:eastAsia="Times New Roman" w:cstheme="minorHAnsi"/>
          <w:color w:val="1A1A1A"/>
          <w:sz w:val="24"/>
          <w:szCs w:val="24"/>
          <w:lang w:eastAsia="en-NZ"/>
        </w:rPr>
        <w:t>, no more Manuka in bloom breeding despair. No more muddy hues, faux</w:t>
      </w:r>
      <w:proofErr w:type="gramStart"/>
      <w:r w:rsidRPr="000A1CD6">
        <w:rPr>
          <w:rFonts w:eastAsia="Times New Roman" w:cstheme="minorHAnsi"/>
          <w:color w:val="1A1A1A"/>
          <w:sz w:val="24"/>
          <w:szCs w:val="24"/>
          <w:lang w:eastAsia="en-NZ"/>
        </w:rPr>
        <w:t>-“</w:t>
      </w:r>
      <w:proofErr w:type="gramEnd"/>
      <w:r w:rsidRPr="000A1CD6">
        <w:rPr>
          <w:rFonts w:eastAsia="Times New Roman" w:cstheme="minorHAnsi"/>
          <w:color w:val="1A1A1A"/>
          <w:sz w:val="24"/>
          <w:szCs w:val="24"/>
          <w:lang w:eastAsia="en-NZ"/>
        </w:rPr>
        <w:t xml:space="preserve">primitivism” or local landscapes. Instead: light, and energy, and dynamism, and colour, and seasons, and all the loveliness of the spirit of this country that “all too often goes unnoticed”, as the writer John </w:t>
      </w:r>
      <w:proofErr w:type="spellStart"/>
      <w:r w:rsidRPr="000A1CD6">
        <w:rPr>
          <w:rFonts w:eastAsia="Times New Roman" w:cstheme="minorHAnsi"/>
          <w:color w:val="1A1A1A"/>
          <w:sz w:val="24"/>
          <w:szCs w:val="24"/>
          <w:lang w:eastAsia="en-NZ"/>
        </w:rPr>
        <w:t>Mulgan</w:t>
      </w:r>
      <w:proofErr w:type="spellEnd"/>
      <w:r w:rsidRPr="000A1CD6">
        <w:rPr>
          <w:rFonts w:eastAsia="Times New Roman" w:cstheme="minorHAnsi"/>
          <w:color w:val="1A1A1A"/>
          <w:sz w:val="24"/>
          <w:szCs w:val="24"/>
          <w:lang w:eastAsia="en-NZ"/>
        </w:rPr>
        <w:t xml:space="preserve"> so long ago opined. At far left, a bright, burning orb of light sets the stage, while at far right, the deepest blues and greys of last light dominate—between these extremes, swirling, combed forms stretch across and move around the canvas. In places the colour and light are as soft and melancholy as Fra Angelico’s are at the Convent of San Marco in Florence; in other places, like just to the right of the centre panel, the blocks of colours are so rich, intense and </w:t>
      </w:r>
      <w:proofErr w:type="spellStart"/>
      <w:r w:rsidRPr="000A1CD6">
        <w:rPr>
          <w:rFonts w:eastAsia="Times New Roman" w:cstheme="minorHAnsi"/>
          <w:color w:val="1A1A1A"/>
          <w:sz w:val="24"/>
          <w:szCs w:val="24"/>
          <w:lang w:eastAsia="en-NZ"/>
        </w:rPr>
        <w:t>geometricised</w:t>
      </w:r>
      <w:proofErr w:type="spellEnd"/>
      <w:r w:rsidRPr="000A1CD6">
        <w:rPr>
          <w:rFonts w:eastAsia="Times New Roman" w:cstheme="minorHAnsi"/>
          <w:color w:val="1A1A1A"/>
          <w:sz w:val="24"/>
          <w:szCs w:val="24"/>
          <w:lang w:eastAsia="en-NZ"/>
        </w:rPr>
        <w:t xml:space="preserve"> that one thinks of Kazimir Malevich’s </w:t>
      </w:r>
      <w:proofErr w:type="spellStart"/>
      <w:r w:rsidRPr="000A1CD6">
        <w:rPr>
          <w:rFonts w:eastAsia="Times New Roman" w:cstheme="minorHAnsi"/>
          <w:i/>
          <w:iCs/>
          <w:color w:val="1A1A1A"/>
          <w:sz w:val="24"/>
          <w:szCs w:val="24"/>
          <w:lang w:eastAsia="en-NZ"/>
        </w:rPr>
        <w:t>Suprematist</w:t>
      </w:r>
      <w:proofErr w:type="spellEnd"/>
      <w:r w:rsidRPr="000A1CD6">
        <w:rPr>
          <w:rFonts w:eastAsia="Times New Roman" w:cstheme="minorHAnsi"/>
          <w:i/>
          <w:iCs/>
          <w:color w:val="1A1A1A"/>
          <w:sz w:val="24"/>
          <w:szCs w:val="24"/>
          <w:lang w:eastAsia="en-NZ"/>
        </w:rPr>
        <w:t xml:space="preserve"> Compositions </w:t>
      </w:r>
      <w:r w:rsidRPr="000A1CD6">
        <w:rPr>
          <w:rFonts w:eastAsia="Times New Roman" w:cstheme="minorHAnsi"/>
          <w:color w:val="1A1A1A"/>
          <w:sz w:val="24"/>
          <w:szCs w:val="24"/>
          <w:lang w:eastAsia="en-NZ"/>
        </w:rPr>
        <w:t xml:space="preserve">of the </w:t>
      </w:r>
      <w:proofErr w:type="spellStart"/>
      <w:r w:rsidRPr="000A1CD6">
        <w:rPr>
          <w:rFonts w:eastAsia="Times New Roman" w:cstheme="minorHAnsi"/>
          <w:color w:val="1A1A1A"/>
          <w:sz w:val="24"/>
          <w:szCs w:val="24"/>
          <w:lang w:eastAsia="en-NZ"/>
        </w:rPr>
        <w:t>mid 1910s</w:t>
      </w:r>
      <w:proofErr w:type="spellEnd"/>
      <w:r w:rsidRPr="000A1CD6">
        <w:rPr>
          <w:rFonts w:eastAsia="Times New Roman" w:cstheme="minorHAnsi"/>
          <w:color w:val="1A1A1A"/>
          <w:sz w:val="24"/>
          <w:szCs w:val="24"/>
          <w:lang w:eastAsia="en-NZ"/>
        </w:rPr>
        <w:t xml:space="preserve">. Seeing the painting in person for the first time at Wellington’s City Gallery I was left laughing out loud—laughing, because why could I not see this country this way before, and laughing, because how could such a monumental painter be so </w:t>
      </w:r>
      <w:proofErr w:type="spellStart"/>
      <w:r w:rsidRPr="000A1CD6">
        <w:rPr>
          <w:rFonts w:eastAsia="Times New Roman" w:cstheme="minorHAnsi"/>
          <w:color w:val="1A1A1A"/>
          <w:sz w:val="24"/>
          <w:szCs w:val="24"/>
          <w:lang w:eastAsia="en-NZ"/>
        </w:rPr>
        <w:t>unregarded</w:t>
      </w:r>
      <w:proofErr w:type="spellEnd"/>
      <w:r w:rsidRPr="000A1CD6">
        <w:rPr>
          <w:rFonts w:eastAsia="Times New Roman" w:cstheme="minorHAnsi"/>
          <w:color w:val="1A1A1A"/>
          <w:sz w:val="24"/>
          <w:szCs w:val="24"/>
          <w:lang w:eastAsia="en-NZ"/>
        </w:rPr>
        <w:t xml:space="preserve">? I felt, seeing </w:t>
      </w:r>
      <w:r w:rsidRPr="000A1CD6">
        <w:rPr>
          <w:rFonts w:eastAsia="Times New Roman" w:cstheme="minorHAnsi"/>
          <w:color w:val="1A1A1A"/>
          <w:sz w:val="24"/>
          <w:szCs w:val="24"/>
          <w:lang w:eastAsia="en-NZ"/>
        </w:rPr>
        <w:lastRenderedPageBreak/>
        <w:t>this mural, that I could conquer the world from Island Bay; and I still feel that way even just conjuring its combed forms and regal colours in my mind.</w:t>
      </w:r>
    </w:p>
    <w:p w14:paraId="36895A9C" w14:textId="7777777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In the mural, which hung for many years in the foyer to New Zealand House in London before being repatriated, Drawbridge captured New Zealand. It is not a landscape, or a seascape, or a skyscape, or a cityscape, but rather all of those, at once. It is not sunrise or midday or </w:t>
      </w:r>
      <w:proofErr w:type="gramStart"/>
      <w:r w:rsidRPr="000A1CD6">
        <w:rPr>
          <w:rFonts w:eastAsia="Times New Roman" w:cstheme="minorHAnsi"/>
          <w:color w:val="1A1A1A"/>
          <w:sz w:val="24"/>
          <w:szCs w:val="24"/>
          <w:lang w:eastAsia="en-NZ"/>
        </w:rPr>
        <w:t>sunset, but</w:t>
      </w:r>
      <w:proofErr w:type="gramEnd"/>
      <w:r w:rsidRPr="000A1CD6">
        <w:rPr>
          <w:rFonts w:eastAsia="Times New Roman" w:cstheme="minorHAnsi"/>
          <w:color w:val="1A1A1A"/>
          <w:sz w:val="24"/>
          <w:szCs w:val="24"/>
          <w:lang w:eastAsia="en-NZ"/>
        </w:rPr>
        <w:t xml:space="preserve"> expresses all of those times of day—at once. There is no recognisable place. It is not New Zealand seen from the top of a hill, but New Zealand seen from thirty-six-thousand-feet above, or half a world away. “My intention is to convey a sense of the patterns of the movement of light over water and land”, Drawbridge wrote upon the painting’s completion: “There is the continuous flow of a kind of cross-section of the New Zealand landscape.” </w:t>
      </w:r>
      <w:proofErr w:type="gramStart"/>
      <w:r w:rsidRPr="000A1CD6">
        <w:rPr>
          <w:rFonts w:eastAsia="Times New Roman" w:cstheme="minorHAnsi"/>
          <w:color w:val="1A1A1A"/>
          <w:sz w:val="24"/>
          <w:szCs w:val="24"/>
          <w:lang w:eastAsia="en-NZ"/>
        </w:rPr>
        <w:t>Never before</w:t>
      </w:r>
      <w:proofErr w:type="gramEnd"/>
      <w:r w:rsidRPr="000A1CD6">
        <w:rPr>
          <w:rFonts w:eastAsia="Times New Roman" w:cstheme="minorHAnsi"/>
          <w:color w:val="1A1A1A"/>
          <w:sz w:val="24"/>
          <w:szCs w:val="24"/>
          <w:lang w:eastAsia="en-NZ"/>
        </w:rPr>
        <w:t xml:space="preserve">, and never since, has a New Zealand artist tried to capture so incorporeal a sense of this country, and nor have they done so from the distance of London. (Not that we should be surprised. For does any country ever learn as much about itself as from its expatriates?) This is not provincial NZ art, a nice advertising project for New Zealand House. This is art of the </w:t>
      </w:r>
      <w:proofErr w:type="gramStart"/>
      <w:r w:rsidRPr="000A1CD6">
        <w:rPr>
          <w:rFonts w:eastAsia="Times New Roman" w:cstheme="minorHAnsi"/>
          <w:color w:val="1A1A1A"/>
          <w:sz w:val="24"/>
          <w:szCs w:val="24"/>
          <w:lang w:eastAsia="en-NZ"/>
        </w:rPr>
        <w:t>very best</w:t>
      </w:r>
      <w:proofErr w:type="gramEnd"/>
      <w:r w:rsidRPr="000A1CD6">
        <w:rPr>
          <w:rFonts w:eastAsia="Times New Roman" w:cstheme="minorHAnsi"/>
          <w:color w:val="1A1A1A"/>
          <w:sz w:val="24"/>
          <w:szCs w:val="24"/>
          <w:lang w:eastAsia="en-NZ"/>
        </w:rPr>
        <w:t xml:space="preserve"> kind, grand but never touching on grandiosity.</w:t>
      </w:r>
    </w:p>
    <w:p w14:paraId="4E65F31B" w14:textId="19E28E9B" w:rsidR="000A1CD6" w:rsidRPr="000A1CD6" w:rsidRDefault="000A1CD6" w:rsidP="000A1CD6">
      <w:pPr>
        <w:shd w:val="clear" w:color="auto" w:fill="FFFFFF"/>
        <w:spacing w:line="240" w:lineRule="auto"/>
        <w:rPr>
          <w:rFonts w:eastAsia="Times New Roman" w:cstheme="minorHAnsi"/>
          <w:color w:val="1A1A1A"/>
          <w:sz w:val="18"/>
          <w:szCs w:val="18"/>
          <w:lang w:eastAsia="en-NZ"/>
        </w:rPr>
      </w:pPr>
      <w:r w:rsidRPr="000A1CD6">
        <w:rPr>
          <w:rFonts w:eastAsia="Times New Roman" w:cstheme="minorHAnsi"/>
          <w:noProof/>
          <w:color w:val="1A1A1A"/>
          <w:sz w:val="18"/>
          <w:szCs w:val="18"/>
          <w:lang w:eastAsia="en-NZ"/>
        </w:rPr>
        <w:drawing>
          <wp:anchor distT="0" distB="0" distL="114300" distR="114300" simplePos="0" relativeHeight="251658240" behindDoc="0" locked="0" layoutInCell="1" allowOverlap="1" wp14:anchorId="758A7EDE" wp14:editId="60DE0BAA">
            <wp:simplePos x="0" y="0"/>
            <wp:positionH relativeFrom="margin">
              <wp:align>left</wp:align>
            </wp:positionH>
            <wp:positionV relativeFrom="paragraph">
              <wp:posOffset>635</wp:posOffset>
            </wp:positionV>
            <wp:extent cx="2886075" cy="3943350"/>
            <wp:effectExtent l="0" t="0" r="9525" b="0"/>
            <wp:wrapSquare wrapText="bothSides"/>
            <wp:docPr id="2" name="Picture 2" descr="John Drawbridge Window Frank and Lyn Corner Wel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Drawbridge Window Frank and Lyn Corner Wellingt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2606" cy="39517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CD6">
        <w:rPr>
          <w:rFonts w:eastAsia="Times New Roman" w:cstheme="minorHAnsi"/>
          <w:color w:val="1A1A1A"/>
          <w:sz w:val="18"/>
          <w:szCs w:val="18"/>
          <w:lang w:eastAsia="en-NZ"/>
        </w:rPr>
        <w:t>John Drawbridge. </w:t>
      </w:r>
      <w:r w:rsidRPr="000A1CD6">
        <w:rPr>
          <w:rFonts w:eastAsia="Times New Roman" w:cstheme="minorHAnsi"/>
          <w:i/>
          <w:iCs/>
          <w:color w:val="1A1A1A"/>
          <w:sz w:val="18"/>
          <w:szCs w:val="18"/>
          <w:lang w:eastAsia="en-NZ"/>
        </w:rPr>
        <w:t>Window, </w:t>
      </w:r>
      <w:r w:rsidRPr="000A1CD6">
        <w:rPr>
          <w:rFonts w:eastAsia="Times New Roman" w:cstheme="minorHAnsi"/>
          <w:color w:val="1A1A1A"/>
          <w:sz w:val="18"/>
          <w:szCs w:val="18"/>
          <w:lang w:eastAsia="en-NZ"/>
        </w:rPr>
        <w:t>1972. Oil on canvas. Private collection, Wellington. Copyright John Drawbridge Estate.</w:t>
      </w:r>
    </w:p>
    <w:p w14:paraId="382C23E2" w14:textId="1AE13318"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And there, somewhere between the borders of New Zealand and the porousness of international artistic styles, is where Drawbridge’s work most often resides. This country is never dealt with recognisably, naturalistically; </w:t>
      </w:r>
      <w:proofErr w:type="gramStart"/>
      <w:r w:rsidRPr="000A1CD6">
        <w:rPr>
          <w:rFonts w:eastAsia="Times New Roman" w:cstheme="minorHAnsi"/>
          <w:color w:val="1A1A1A"/>
          <w:sz w:val="24"/>
          <w:szCs w:val="24"/>
          <w:lang w:eastAsia="en-NZ"/>
        </w:rPr>
        <w:t>instead</w:t>
      </w:r>
      <w:proofErr w:type="gramEnd"/>
      <w:r w:rsidRPr="000A1CD6">
        <w:rPr>
          <w:rFonts w:eastAsia="Times New Roman" w:cstheme="minorHAnsi"/>
          <w:color w:val="1A1A1A"/>
          <w:sz w:val="24"/>
          <w:szCs w:val="24"/>
          <w:lang w:eastAsia="en-NZ"/>
        </w:rPr>
        <w:t xml:space="preserve"> we read it into the work through the artist’s biography, the work’s title and the constant play of ocean, earth and light. </w:t>
      </w:r>
      <w:r w:rsidRPr="000A1CD6">
        <w:rPr>
          <w:rFonts w:eastAsia="Times New Roman" w:cstheme="minorHAnsi"/>
          <w:i/>
          <w:iCs/>
          <w:color w:val="1A1A1A"/>
          <w:sz w:val="24"/>
          <w:szCs w:val="24"/>
          <w:lang w:eastAsia="en-NZ"/>
        </w:rPr>
        <w:t>Window</w:t>
      </w:r>
      <w:r w:rsidRPr="000A1CD6">
        <w:rPr>
          <w:rFonts w:eastAsia="Times New Roman" w:cstheme="minorHAnsi"/>
          <w:color w:val="1A1A1A"/>
          <w:sz w:val="24"/>
          <w:szCs w:val="24"/>
          <w:lang w:eastAsia="en-NZ"/>
        </w:rPr>
        <w:t xml:space="preserve"> of 1972 is a large canvas, over two metres high, where we look out—as if through a window or door frame—on pure colour. It is a seascape, but one glimpsed perhaps through bush or forest at a time of day when the sun is just low enough to shine directly into your eyes so that </w:t>
      </w:r>
      <w:proofErr w:type="gramStart"/>
      <w:r w:rsidRPr="000A1CD6">
        <w:rPr>
          <w:rFonts w:eastAsia="Times New Roman" w:cstheme="minorHAnsi"/>
          <w:color w:val="1A1A1A"/>
          <w:sz w:val="24"/>
          <w:szCs w:val="24"/>
          <w:lang w:eastAsia="en-NZ"/>
        </w:rPr>
        <w:t>all  you</w:t>
      </w:r>
      <w:proofErr w:type="gramEnd"/>
      <w:r w:rsidRPr="000A1CD6">
        <w:rPr>
          <w:rFonts w:eastAsia="Times New Roman" w:cstheme="minorHAnsi"/>
          <w:color w:val="1A1A1A"/>
          <w:sz w:val="24"/>
          <w:szCs w:val="24"/>
          <w:lang w:eastAsia="en-NZ"/>
        </w:rPr>
        <w:t xml:space="preserve"> see are masses of colour. It is indeed a joyous work—one international in spirit, but to a New Zealander feeling rooted in a time and place.</w:t>
      </w:r>
    </w:p>
    <w:p w14:paraId="10695D1C" w14:textId="15FFC376"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At other times, particularly in later years, Drawbridge seemed to delve deeper than ever into art history. He engages directly and unashamedly with the art of all periods, proving—and therefore opening the door to other artists in this country—that you did not need to be in Italy, the Netherlands or Russia (for example) to engage with the best art to have been created in those places. I think of his 1984 watercolour </w:t>
      </w:r>
      <w:r w:rsidRPr="000A1CD6">
        <w:rPr>
          <w:rFonts w:eastAsia="Times New Roman" w:cstheme="minorHAnsi"/>
          <w:i/>
          <w:iCs/>
          <w:color w:val="1A1A1A"/>
          <w:sz w:val="24"/>
          <w:szCs w:val="24"/>
          <w:lang w:eastAsia="en-NZ"/>
        </w:rPr>
        <w:t>Vermeer, Rembrandt and Malevich</w:t>
      </w:r>
      <w:r w:rsidRPr="000A1CD6">
        <w:rPr>
          <w:rFonts w:eastAsia="Times New Roman" w:cstheme="minorHAnsi"/>
          <w:color w:val="1A1A1A"/>
          <w:sz w:val="24"/>
          <w:szCs w:val="24"/>
          <w:lang w:eastAsia="en-NZ"/>
        </w:rPr>
        <w:t xml:space="preserve">, where these artists’ works come together in an interior-like setting: viewed through a </w:t>
      </w:r>
      <w:r w:rsidRPr="000A1CD6">
        <w:rPr>
          <w:rFonts w:eastAsia="Times New Roman" w:cstheme="minorHAnsi"/>
          <w:color w:val="1A1A1A"/>
          <w:sz w:val="24"/>
          <w:szCs w:val="24"/>
          <w:lang w:eastAsia="en-NZ"/>
        </w:rPr>
        <w:lastRenderedPageBreak/>
        <w:t>doorway we see Malevich’s </w:t>
      </w:r>
      <w:proofErr w:type="spellStart"/>
      <w:r w:rsidRPr="000A1CD6">
        <w:rPr>
          <w:rFonts w:eastAsia="Times New Roman" w:cstheme="minorHAnsi"/>
          <w:i/>
          <w:iCs/>
          <w:color w:val="1A1A1A"/>
          <w:sz w:val="24"/>
          <w:szCs w:val="24"/>
          <w:lang w:eastAsia="en-NZ"/>
        </w:rPr>
        <w:t>Suprematist</w:t>
      </w:r>
      <w:proofErr w:type="spellEnd"/>
      <w:r w:rsidRPr="000A1CD6">
        <w:rPr>
          <w:rFonts w:eastAsia="Times New Roman" w:cstheme="minorHAnsi"/>
          <w:i/>
          <w:iCs/>
          <w:color w:val="1A1A1A"/>
          <w:sz w:val="24"/>
          <w:szCs w:val="24"/>
          <w:lang w:eastAsia="en-NZ"/>
        </w:rPr>
        <w:t xml:space="preserve"> compositions</w:t>
      </w:r>
      <w:r w:rsidRPr="000A1CD6">
        <w:rPr>
          <w:rFonts w:eastAsia="Times New Roman" w:cstheme="minorHAnsi"/>
          <w:color w:val="1A1A1A"/>
          <w:sz w:val="24"/>
          <w:szCs w:val="24"/>
          <w:lang w:eastAsia="en-NZ"/>
        </w:rPr>
        <w:t> hanging on a wall, with abstracted figures from Vermeer seated before them—and to the right, in a different space (and actually on a piece of card then pasted to the watercolour), hangs one of Drawbridge’s own prints from the year before of a detail from Rembrandt’s </w:t>
      </w:r>
      <w:r w:rsidRPr="000A1CD6">
        <w:rPr>
          <w:rFonts w:eastAsia="Times New Roman" w:cstheme="minorHAnsi"/>
          <w:i/>
          <w:iCs/>
          <w:color w:val="1A1A1A"/>
          <w:sz w:val="24"/>
          <w:szCs w:val="24"/>
          <w:lang w:eastAsia="en-NZ"/>
        </w:rPr>
        <w:t>Night Watch</w:t>
      </w:r>
      <w:r w:rsidRPr="000A1CD6">
        <w:rPr>
          <w:rFonts w:eastAsia="Times New Roman" w:cstheme="minorHAnsi"/>
          <w:color w:val="1A1A1A"/>
          <w:sz w:val="24"/>
          <w:szCs w:val="24"/>
          <w:lang w:eastAsia="en-NZ"/>
        </w:rPr>
        <w:t>. This is a secularist’s </w:t>
      </w:r>
      <w:proofErr w:type="gramStart"/>
      <w:r w:rsidRPr="000A1CD6">
        <w:rPr>
          <w:rFonts w:eastAsia="Times New Roman" w:cstheme="minorHAnsi"/>
          <w:i/>
          <w:iCs/>
          <w:color w:val="1A1A1A"/>
          <w:sz w:val="24"/>
          <w:szCs w:val="24"/>
          <w:lang w:eastAsia="en-NZ"/>
        </w:rPr>
        <w:t>sacra  conversazione</w:t>
      </w:r>
      <w:proofErr w:type="gramEnd"/>
      <w:r w:rsidRPr="000A1CD6">
        <w:rPr>
          <w:rFonts w:eastAsia="Times New Roman" w:cstheme="minorHAnsi"/>
          <w:color w:val="1A1A1A"/>
          <w:sz w:val="24"/>
          <w:szCs w:val="24"/>
          <w:lang w:eastAsia="en-NZ"/>
        </w:rPr>
        <w:t xml:space="preserve">, a kind of holy conversation between artists from different times and places. Vermeer’s intense naturalism meets—and enjoys meeting—Malevich’s </w:t>
      </w:r>
      <w:r w:rsidRPr="000A1CD6">
        <w:rPr>
          <w:rFonts w:eastAsia="Times New Roman" w:cstheme="minorHAnsi"/>
          <w:noProof/>
          <w:color w:val="1A1A1A"/>
          <w:sz w:val="18"/>
          <w:szCs w:val="18"/>
          <w:lang w:eastAsia="en-NZ"/>
        </w:rPr>
        <w:drawing>
          <wp:anchor distT="0" distB="0" distL="114300" distR="114300" simplePos="0" relativeHeight="251659264" behindDoc="0" locked="0" layoutInCell="1" allowOverlap="1" wp14:anchorId="5D31FA24" wp14:editId="0FFA32FA">
            <wp:simplePos x="0" y="0"/>
            <wp:positionH relativeFrom="margin">
              <wp:align>left</wp:align>
            </wp:positionH>
            <wp:positionV relativeFrom="paragraph">
              <wp:posOffset>1009650</wp:posOffset>
            </wp:positionV>
            <wp:extent cx="2409825" cy="3143250"/>
            <wp:effectExtent l="0" t="0" r="9525" b="0"/>
            <wp:wrapSquare wrapText="bothSides"/>
            <wp:docPr id="1" name="Picture 1" descr="John Drawbridge Rembrandt Malevich Ver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Drawbridge Rembrandt Malevich Verme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CD6">
        <w:rPr>
          <w:rFonts w:eastAsia="Times New Roman" w:cstheme="minorHAnsi"/>
          <w:color w:val="1A1A1A"/>
          <w:sz w:val="24"/>
          <w:szCs w:val="24"/>
          <w:lang w:eastAsia="en-NZ"/>
        </w:rPr>
        <w:t>pure, tensile abstractions from over three hundred years later.</w:t>
      </w:r>
    </w:p>
    <w:p w14:paraId="3525C401" w14:textId="37F3909E" w:rsidR="000A1CD6" w:rsidRPr="000A1CD6" w:rsidRDefault="000A1CD6" w:rsidP="000A1CD6">
      <w:pPr>
        <w:shd w:val="clear" w:color="auto" w:fill="FFFFFF"/>
        <w:spacing w:line="240" w:lineRule="auto"/>
        <w:rPr>
          <w:rFonts w:eastAsia="Times New Roman" w:cstheme="minorHAnsi"/>
          <w:color w:val="1A1A1A"/>
          <w:sz w:val="18"/>
          <w:szCs w:val="18"/>
          <w:lang w:eastAsia="en-NZ"/>
        </w:rPr>
      </w:pPr>
      <w:r w:rsidRPr="000A1CD6">
        <w:rPr>
          <w:rFonts w:eastAsia="Times New Roman" w:cstheme="minorHAnsi"/>
          <w:color w:val="1A1A1A"/>
          <w:sz w:val="18"/>
          <w:szCs w:val="18"/>
          <w:lang w:eastAsia="en-NZ"/>
        </w:rPr>
        <w:t>John Drawbridge. </w:t>
      </w:r>
      <w:r w:rsidRPr="000A1CD6">
        <w:rPr>
          <w:rFonts w:eastAsia="Times New Roman" w:cstheme="minorHAnsi"/>
          <w:i/>
          <w:iCs/>
          <w:color w:val="1A1A1A"/>
          <w:sz w:val="18"/>
          <w:szCs w:val="18"/>
          <w:lang w:eastAsia="en-NZ"/>
        </w:rPr>
        <w:t>Vermeer, Rembrandt, Malevich, </w:t>
      </w:r>
      <w:r w:rsidRPr="000A1CD6">
        <w:rPr>
          <w:rFonts w:eastAsia="Times New Roman" w:cstheme="minorHAnsi"/>
          <w:color w:val="1A1A1A"/>
          <w:sz w:val="18"/>
          <w:szCs w:val="18"/>
          <w:lang w:eastAsia="en-NZ"/>
        </w:rPr>
        <w:t>1984. Watercolour on card and paper. Private collection, Wellington. Copyright John Drawbridge Estate.</w:t>
      </w:r>
    </w:p>
    <w:p w14:paraId="04DD231F" w14:textId="77777777" w:rsidR="000A1CD6" w:rsidRPr="000A1CD6" w:rsidRDefault="000A1CD6" w:rsidP="000A1CD6">
      <w:pPr>
        <w:shd w:val="clear" w:color="auto" w:fill="FFFFFF"/>
        <w:spacing w:after="42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 xml:space="preserve">The work has a greater meaning to me: it is the first artwork I ever consciously knew. Hanging always on my parents’ living room wall, I remember looking into this interior space and wondering about the artworks and the colours and the lives of the figures depicted. Long before I knew Vermeer, </w:t>
      </w:r>
      <w:proofErr w:type="gramStart"/>
      <w:r w:rsidRPr="000A1CD6">
        <w:rPr>
          <w:rFonts w:eastAsia="Times New Roman" w:cstheme="minorHAnsi"/>
          <w:color w:val="1A1A1A"/>
          <w:sz w:val="24"/>
          <w:szCs w:val="24"/>
          <w:lang w:eastAsia="en-NZ"/>
        </w:rPr>
        <w:t>Rembrandt</w:t>
      </w:r>
      <w:proofErr w:type="gramEnd"/>
      <w:r w:rsidRPr="000A1CD6">
        <w:rPr>
          <w:rFonts w:eastAsia="Times New Roman" w:cstheme="minorHAnsi"/>
          <w:color w:val="1A1A1A"/>
          <w:sz w:val="24"/>
          <w:szCs w:val="24"/>
          <w:lang w:eastAsia="en-NZ"/>
        </w:rPr>
        <w:t xml:space="preserve"> or Malevich—long before I was consciously interested in art—John Drawbridge taught me, a child in Wellington, New Zealand, about the limitless depths and the irrelevance of geography to the great artistic conversation.</w:t>
      </w:r>
    </w:p>
    <w:p w14:paraId="00E86244" w14:textId="77777777" w:rsidR="000A1CD6" w:rsidRDefault="000A1CD6" w:rsidP="000A1CD6">
      <w:pPr>
        <w:shd w:val="clear" w:color="auto" w:fill="FFFFFF"/>
        <w:spacing w:after="0" w:line="240" w:lineRule="auto"/>
        <w:rPr>
          <w:rFonts w:eastAsia="Times New Roman" w:cstheme="minorHAnsi"/>
          <w:color w:val="1A1A1A"/>
          <w:sz w:val="24"/>
          <w:szCs w:val="24"/>
          <w:lang w:eastAsia="en-NZ"/>
        </w:rPr>
      </w:pPr>
    </w:p>
    <w:p w14:paraId="3C48052E" w14:textId="77777777" w:rsidR="000A1CD6" w:rsidRDefault="000A1CD6" w:rsidP="000A1CD6">
      <w:pPr>
        <w:shd w:val="clear" w:color="auto" w:fill="FFFFFF"/>
        <w:spacing w:after="0" w:line="240" w:lineRule="auto"/>
        <w:rPr>
          <w:rFonts w:eastAsia="Times New Roman" w:cstheme="minorHAnsi"/>
          <w:color w:val="1A1A1A"/>
          <w:sz w:val="24"/>
          <w:szCs w:val="24"/>
          <w:lang w:eastAsia="en-NZ"/>
        </w:rPr>
      </w:pPr>
    </w:p>
    <w:p w14:paraId="32991E0D" w14:textId="6E0E7915" w:rsidR="000A1CD6" w:rsidRPr="000A1CD6" w:rsidRDefault="000A1CD6" w:rsidP="000A1CD6">
      <w:pPr>
        <w:shd w:val="clear" w:color="auto" w:fill="FFFFFF"/>
        <w:spacing w:after="0" w:line="240" w:lineRule="auto"/>
        <w:rPr>
          <w:rFonts w:eastAsia="Times New Roman" w:cstheme="minorHAnsi"/>
          <w:color w:val="1A1A1A"/>
          <w:sz w:val="24"/>
          <w:szCs w:val="24"/>
          <w:lang w:eastAsia="en-NZ"/>
        </w:rPr>
      </w:pPr>
      <w:r w:rsidRPr="000A1CD6">
        <w:rPr>
          <w:rFonts w:eastAsia="Times New Roman" w:cstheme="minorHAnsi"/>
          <w:color w:val="1A1A1A"/>
          <w:sz w:val="24"/>
          <w:szCs w:val="24"/>
          <w:lang w:eastAsia="en-NZ"/>
        </w:rPr>
        <w:t>John Drawbridge was not forgotten by the London art world, with his obituary written after his death in 2005 in most major British papers; but he never again was part of it. And so why, again, did he leave England, on the cusp of the success that most artists spend their lives hoping for? He left because he was wise. Because, unmoved by the vagaries of the art market and instead prompted only by the purity and sincerity of that great artistic conversation, he knew he could more deeply undertake his work from the house in Island Bay overlooking the Cook Strait than from a flat in central London. In that task he remained irrepressible, painting, printmaking, mural-making and teaching right up until his death. His artwork stands, powerful and with so much more to be discovered, as one of the best reminders in this country of why the art market is often the worst guide of all to finding the most important and powerful art. For those with eyes of their own, able to look at art without a dealer in their ear or an auction catalogue before them, John Drawbridge has so much to give.</w:t>
      </w:r>
    </w:p>
    <w:p w14:paraId="2C046C46" w14:textId="31FB7FF7" w:rsidR="000A1CD6" w:rsidRDefault="000A1CD6">
      <w:pPr>
        <w:rPr>
          <w:rFonts w:cstheme="minorHAnsi"/>
        </w:rPr>
      </w:pPr>
    </w:p>
    <w:p w14:paraId="186900CC" w14:textId="132513B1" w:rsidR="000A1CD6" w:rsidRPr="000A1CD6" w:rsidRDefault="00863EC2">
      <w:pPr>
        <w:rPr>
          <w:rFonts w:cstheme="minorHAnsi"/>
        </w:rPr>
      </w:pPr>
      <w:r>
        <w:rPr>
          <w:rFonts w:cstheme="minorHAnsi"/>
          <w:noProof/>
        </w:rPr>
        <w:drawing>
          <wp:anchor distT="0" distB="0" distL="114300" distR="114300" simplePos="0" relativeHeight="251661312" behindDoc="1" locked="0" layoutInCell="1" allowOverlap="1" wp14:anchorId="0EE02C1B" wp14:editId="59DFC39F">
            <wp:simplePos x="0" y="0"/>
            <wp:positionH relativeFrom="margin">
              <wp:align>center</wp:align>
            </wp:positionH>
            <wp:positionV relativeFrom="paragraph">
              <wp:posOffset>1001395</wp:posOffset>
            </wp:positionV>
            <wp:extent cx="3143250" cy="3504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350412"/>
                    </a:xfrm>
                    <a:prstGeom prst="rect">
                      <a:avLst/>
                    </a:prstGeom>
                    <a:noFill/>
                    <a:ln>
                      <a:noFill/>
                    </a:ln>
                  </pic:spPr>
                </pic:pic>
              </a:graphicData>
            </a:graphic>
            <wp14:sizeRelH relativeFrom="page">
              <wp14:pctWidth>0</wp14:pctWidth>
            </wp14:sizeRelH>
            <wp14:sizeRelV relativeFrom="page">
              <wp14:pctHeight>0</wp14:pctHeight>
            </wp14:sizeRelV>
          </wp:anchor>
        </w:drawing>
      </w:r>
      <w:r w:rsidR="000A1CD6">
        <w:rPr>
          <w:rFonts w:cstheme="minorHAnsi"/>
        </w:rPr>
        <w:t>Michael Moore-Jones</w:t>
      </w:r>
    </w:p>
    <w:sectPr w:rsidR="000A1CD6" w:rsidRPr="000A1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W DIN X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D6"/>
    <w:rsid w:val="000A1CD6"/>
    <w:rsid w:val="0086086A"/>
    <w:rsid w:val="00863E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39A4"/>
  <w15:chartTrackingRefBased/>
  <w15:docId w15:val="{3BE01462-B981-4046-9C6B-8875E8E2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1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CD6"/>
    <w:rPr>
      <w:rFonts w:ascii="Times New Roman" w:eastAsia="Times New Roman" w:hAnsi="Times New Roman" w:cs="Times New Roman"/>
      <w:b/>
      <w:bCs/>
      <w:kern w:val="36"/>
      <w:sz w:val="48"/>
      <w:szCs w:val="48"/>
      <w:lang w:eastAsia="en-NZ"/>
    </w:rPr>
  </w:style>
  <w:style w:type="character" w:styleId="Emphasis">
    <w:name w:val="Emphasis"/>
    <w:basedOn w:val="DefaultParagraphFont"/>
    <w:uiPriority w:val="20"/>
    <w:qFormat/>
    <w:rsid w:val="000A1CD6"/>
    <w:rPr>
      <w:i/>
      <w:iCs/>
    </w:rPr>
  </w:style>
  <w:style w:type="paragraph" w:styleId="NormalWeb">
    <w:name w:val="Normal (Web)"/>
    <w:basedOn w:val="Normal"/>
    <w:uiPriority w:val="99"/>
    <w:semiHidden/>
    <w:unhideWhenUsed/>
    <w:rsid w:val="000A1CD6"/>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47072">
      <w:bodyDiv w:val="1"/>
      <w:marLeft w:val="0"/>
      <w:marRight w:val="0"/>
      <w:marTop w:val="0"/>
      <w:marBottom w:val="0"/>
      <w:divBdr>
        <w:top w:val="none" w:sz="0" w:space="0" w:color="auto"/>
        <w:left w:val="none" w:sz="0" w:space="0" w:color="auto"/>
        <w:bottom w:val="none" w:sz="0" w:space="0" w:color="auto"/>
        <w:right w:val="none" w:sz="0" w:space="0" w:color="auto"/>
      </w:divBdr>
      <w:divsChild>
        <w:div w:id="1208832817">
          <w:marLeft w:val="0"/>
          <w:marRight w:val="0"/>
          <w:marTop w:val="0"/>
          <w:marBottom w:val="0"/>
          <w:divBdr>
            <w:top w:val="none" w:sz="0" w:space="0" w:color="D1D1D1"/>
            <w:left w:val="none" w:sz="0" w:space="0" w:color="D1D1D1"/>
            <w:bottom w:val="none" w:sz="0" w:space="0" w:color="D1D1D1"/>
            <w:right w:val="none" w:sz="0" w:space="0" w:color="D1D1D1"/>
          </w:divBdr>
          <w:divsChild>
            <w:div w:id="695618230">
              <w:marLeft w:val="0"/>
              <w:marRight w:val="0"/>
              <w:marTop w:val="0"/>
              <w:marBottom w:val="240"/>
              <w:divBdr>
                <w:top w:val="none" w:sz="0" w:space="0" w:color="auto"/>
                <w:left w:val="none" w:sz="0" w:space="0" w:color="auto"/>
                <w:bottom w:val="none" w:sz="0" w:space="0" w:color="auto"/>
                <w:right w:val="none" w:sz="0" w:space="0" w:color="auto"/>
              </w:divBdr>
            </w:div>
            <w:div w:id="1313369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2165</Words>
  <Characters>9398</Characters>
  <Application>Microsoft Office Word</Application>
  <DocSecurity>0</DocSecurity>
  <Lines>2349</Lines>
  <Paragraphs>770</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Blackie</dc:creator>
  <cp:keywords/>
  <dc:description/>
  <cp:lastModifiedBy>James Blackie</cp:lastModifiedBy>
  <cp:revision>3</cp:revision>
  <dcterms:created xsi:type="dcterms:W3CDTF">2021-05-31T22:54:00Z</dcterms:created>
  <dcterms:modified xsi:type="dcterms:W3CDTF">2021-05-31T23:00:00Z</dcterms:modified>
</cp:coreProperties>
</file>